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24" w:rsidRDefault="00657A55" w:rsidP="00DE5924">
      <w:pPr>
        <w:spacing w:after="0"/>
        <w:rPr>
          <w:sz w:val="40"/>
          <w:szCs w:val="40"/>
        </w:rPr>
      </w:pPr>
      <w:r w:rsidRPr="00DE5924">
        <w:rPr>
          <w:sz w:val="40"/>
          <w:szCs w:val="40"/>
        </w:rPr>
        <w:fldChar w:fldCharType="begin"/>
      </w:r>
      <w:r w:rsidR="00DE5924" w:rsidRPr="00DE5924">
        <w:rPr>
          <w:sz w:val="40"/>
          <w:szCs w:val="40"/>
        </w:rPr>
        <w:instrText xml:space="preserve"> HYPERLINK "http://www.nocti.org/nccrs.cfm" </w:instrText>
      </w:r>
      <w:r w:rsidRPr="00DE5924">
        <w:rPr>
          <w:sz w:val="40"/>
          <w:szCs w:val="40"/>
        </w:rPr>
        <w:fldChar w:fldCharType="separate"/>
      </w:r>
      <w:r w:rsidR="00DE5924" w:rsidRPr="00DE5924">
        <w:rPr>
          <w:rStyle w:val="Hyperlink"/>
          <w:sz w:val="40"/>
          <w:szCs w:val="40"/>
        </w:rPr>
        <w:t>http://www.nocti.org/nccrs.cfm</w:t>
      </w:r>
      <w:r w:rsidRPr="00DE5924">
        <w:rPr>
          <w:sz w:val="40"/>
          <w:szCs w:val="40"/>
        </w:rPr>
        <w:fldChar w:fldCharType="end"/>
      </w:r>
    </w:p>
    <w:p w:rsidR="00DE5924" w:rsidRPr="00DE5924" w:rsidRDefault="00DE5924" w:rsidP="00DE5924">
      <w:pPr>
        <w:spacing w:after="0"/>
        <w:rPr>
          <w:sz w:val="40"/>
          <w:szCs w:val="40"/>
        </w:rPr>
      </w:pPr>
    </w:p>
    <w:p w:rsidR="00B264F0" w:rsidRDefault="00DE5924" w:rsidP="00DE5924">
      <w:pPr>
        <w:spacing w:after="0"/>
      </w:pPr>
      <w:r>
        <w:rPr>
          <w:noProof/>
        </w:rPr>
        <w:drawing>
          <wp:inline distT="0" distB="0" distL="0" distR="0">
            <wp:extent cx="6851650" cy="4665647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564" t="8539" r="27564" b="37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466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924" w:rsidRDefault="00DE5924" w:rsidP="00DE5924">
      <w:pPr>
        <w:pStyle w:val="NormalWeb"/>
        <w:shd w:val="clear" w:color="auto" w:fill="FFFFFF"/>
        <w:spacing w:before="0" w:beforeAutospacing="0" w:after="0" w:afterAutospacing="0" w:line="219" w:lineRule="atLeast"/>
        <w:rPr>
          <w:rStyle w:val="bold"/>
          <w:rFonts w:ascii="Verdana" w:hAnsi="Verdana"/>
          <w:b/>
          <w:bCs/>
          <w:color w:val="000000"/>
        </w:rPr>
      </w:pPr>
    </w:p>
    <w:p w:rsidR="00DE5924" w:rsidRPr="00DE5924" w:rsidRDefault="00DE5924" w:rsidP="00DE5924">
      <w:pPr>
        <w:pStyle w:val="NormalWeb"/>
        <w:shd w:val="clear" w:color="auto" w:fill="FFFFFF"/>
        <w:spacing w:before="0" w:beforeAutospacing="0" w:after="0" w:afterAutospacing="0" w:line="219" w:lineRule="atLeast"/>
        <w:rPr>
          <w:rStyle w:val="bold"/>
          <w:rFonts w:ascii="Verdana" w:hAnsi="Verdana"/>
          <w:b/>
          <w:bCs/>
          <w:color w:val="000000"/>
          <w:sz w:val="28"/>
          <w:szCs w:val="28"/>
        </w:rPr>
      </w:pPr>
      <w:r w:rsidRPr="00DE5924">
        <w:rPr>
          <w:rStyle w:val="bold"/>
          <w:rFonts w:ascii="Verdana" w:hAnsi="Verdana"/>
          <w:b/>
          <w:bCs/>
          <w:color w:val="000000"/>
          <w:sz w:val="28"/>
          <w:szCs w:val="28"/>
        </w:rPr>
        <w:t>Virtual Enterprises (7975)</w:t>
      </w:r>
    </w:p>
    <w:p w:rsidR="00DE5924" w:rsidRPr="00DE5924" w:rsidRDefault="00DE5924" w:rsidP="00DE5924">
      <w:pPr>
        <w:pStyle w:val="NormalWeb"/>
        <w:shd w:val="clear" w:color="auto" w:fill="FFFFFF"/>
        <w:spacing w:before="0" w:beforeAutospacing="0" w:after="0" w:afterAutospacing="0" w:line="219" w:lineRule="atLeast"/>
        <w:rPr>
          <w:rFonts w:ascii="Verdana" w:hAnsi="Verdana"/>
          <w:color w:val="000000"/>
        </w:rPr>
      </w:pPr>
    </w:p>
    <w:p w:rsidR="00DE5924" w:rsidRDefault="00DE5924" w:rsidP="00DE5924">
      <w:pPr>
        <w:pStyle w:val="ind2"/>
        <w:shd w:val="clear" w:color="auto" w:fill="FFFFFF"/>
        <w:spacing w:before="0" w:beforeAutospacing="0" w:after="0" w:afterAutospacing="0" w:line="219" w:lineRule="atLeast"/>
        <w:ind w:left="480"/>
        <w:rPr>
          <w:rStyle w:val="bold"/>
          <w:rFonts w:ascii="Verdana" w:hAnsi="Verdana"/>
          <w:b/>
          <w:bCs/>
          <w:color w:val="000000"/>
        </w:rPr>
      </w:pPr>
      <w:r w:rsidRPr="00DE5924">
        <w:rPr>
          <w:rStyle w:val="bold"/>
          <w:rFonts w:ascii="Verdana" w:hAnsi="Verdana"/>
          <w:b/>
          <w:bCs/>
          <w:color w:val="000000"/>
        </w:rPr>
        <w:t>Location:</w:t>
      </w:r>
      <w:r w:rsidRPr="00DE5924">
        <w:rPr>
          <w:rStyle w:val="apple-converted-space"/>
          <w:rFonts w:ascii="Verdana" w:hAnsi="Verdana"/>
          <w:color w:val="000000"/>
        </w:rPr>
        <w:t> </w:t>
      </w:r>
      <w:r w:rsidRPr="00DE5924">
        <w:rPr>
          <w:rFonts w:ascii="Verdana" w:hAnsi="Verdana"/>
          <w:color w:val="000000"/>
        </w:rPr>
        <w:t>NOCTI proctored test centers throughout the United States.</w:t>
      </w:r>
      <w:r w:rsidRPr="00DE5924">
        <w:rPr>
          <w:rFonts w:ascii="Verdana" w:hAnsi="Verdana"/>
          <w:color w:val="000000"/>
        </w:rPr>
        <w:br/>
      </w:r>
      <w:r w:rsidRPr="00DE5924">
        <w:rPr>
          <w:rStyle w:val="bold"/>
          <w:rFonts w:ascii="Verdana" w:hAnsi="Verdana"/>
          <w:b/>
          <w:bCs/>
          <w:color w:val="000000"/>
        </w:rPr>
        <w:t>Length:</w:t>
      </w:r>
      <w:r w:rsidRPr="00DE5924">
        <w:rPr>
          <w:rStyle w:val="apple-converted-space"/>
          <w:rFonts w:ascii="Verdana" w:hAnsi="Verdana"/>
          <w:color w:val="000000"/>
        </w:rPr>
        <w:t> </w:t>
      </w:r>
      <w:r w:rsidRPr="00DE5924">
        <w:rPr>
          <w:rFonts w:ascii="Verdana" w:hAnsi="Verdana"/>
          <w:color w:val="000000"/>
        </w:rPr>
        <w:t>Varies.</w:t>
      </w:r>
      <w:r w:rsidRPr="00DE5924">
        <w:rPr>
          <w:rFonts w:ascii="Verdana" w:hAnsi="Verdana"/>
          <w:color w:val="000000"/>
        </w:rPr>
        <w:br/>
      </w:r>
      <w:r w:rsidRPr="00DE5924">
        <w:rPr>
          <w:rStyle w:val="bold"/>
          <w:rFonts w:ascii="Verdana" w:hAnsi="Verdana"/>
          <w:b/>
          <w:bCs/>
          <w:color w:val="000000"/>
        </w:rPr>
        <w:t>Dates:</w:t>
      </w:r>
      <w:r w:rsidRPr="00DE5924">
        <w:rPr>
          <w:rStyle w:val="apple-converted-space"/>
          <w:rFonts w:ascii="Verdana" w:hAnsi="Verdana"/>
          <w:color w:val="000000"/>
        </w:rPr>
        <w:t> </w:t>
      </w:r>
      <w:r w:rsidRPr="00DE5924">
        <w:rPr>
          <w:rFonts w:ascii="Verdana" w:hAnsi="Verdana"/>
          <w:color w:val="000000"/>
        </w:rPr>
        <w:t>September 2010 – Present.</w:t>
      </w:r>
      <w:r w:rsidRPr="00DE5924">
        <w:rPr>
          <w:rFonts w:ascii="Verdana" w:hAnsi="Verdana"/>
          <w:color w:val="000000"/>
        </w:rPr>
        <w:br/>
      </w:r>
    </w:p>
    <w:p w:rsidR="00DE5924" w:rsidRDefault="00DE5924" w:rsidP="00DE5924">
      <w:pPr>
        <w:pStyle w:val="ind2"/>
        <w:shd w:val="clear" w:color="auto" w:fill="FFFFFF"/>
        <w:spacing w:before="0" w:beforeAutospacing="0" w:after="0" w:afterAutospacing="0" w:line="219" w:lineRule="atLeast"/>
        <w:ind w:left="480"/>
        <w:rPr>
          <w:rStyle w:val="bold"/>
          <w:rFonts w:ascii="Verdana" w:hAnsi="Verdana"/>
          <w:b/>
          <w:bCs/>
          <w:color w:val="000000"/>
        </w:rPr>
      </w:pPr>
      <w:r w:rsidRPr="00DE5924">
        <w:rPr>
          <w:rStyle w:val="bold"/>
          <w:rFonts w:ascii="Verdana" w:hAnsi="Verdana"/>
          <w:b/>
          <w:bCs/>
          <w:color w:val="000000"/>
        </w:rPr>
        <w:t>Performance Component:</w:t>
      </w:r>
      <w:r w:rsidRPr="00DE5924">
        <w:rPr>
          <w:rFonts w:ascii="Verdana" w:hAnsi="Verdana"/>
          <w:color w:val="000000"/>
        </w:rPr>
        <w:t>  Employment Application Process (47%) and Prepare an Annual Personal Budge (53%).</w:t>
      </w:r>
      <w:r w:rsidRPr="00DE5924">
        <w:rPr>
          <w:rStyle w:val="apple-converted-space"/>
          <w:rFonts w:ascii="Verdana" w:hAnsi="Verdana"/>
          <w:color w:val="000000"/>
        </w:rPr>
        <w:t> </w:t>
      </w:r>
      <w:r w:rsidRPr="00DE5924">
        <w:rPr>
          <w:rFonts w:ascii="Verdana" w:hAnsi="Verdana"/>
          <w:color w:val="000000"/>
        </w:rPr>
        <w:br/>
      </w:r>
    </w:p>
    <w:p w:rsidR="00DE5924" w:rsidRDefault="00DE5924" w:rsidP="00DE5924">
      <w:pPr>
        <w:pStyle w:val="ind2"/>
        <w:shd w:val="clear" w:color="auto" w:fill="FFFFFF"/>
        <w:spacing w:before="0" w:beforeAutospacing="0" w:after="0" w:afterAutospacing="0" w:line="219" w:lineRule="atLeast"/>
        <w:ind w:left="480"/>
        <w:rPr>
          <w:rStyle w:val="bold"/>
          <w:rFonts w:ascii="Verdana" w:hAnsi="Verdana"/>
          <w:b/>
          <w:bCs/>
          <w:color w:val="000000"/>
        </w:rPr>
      </w:pPr>
      <w:r w:rsidRPr="00DE5924">
        <w:rPr>
          <w:rStyle w:val="bold"/>
          <w:rFonts w:ascii="Verdana" w:hAnsi="Verdana"/>
          <w:b/>
          <w:bCs/>
          <w:color w:val="000000"/>
        </w:rPr>
        <w:t>Instruction:</w:t>
      </w:r>
      <w:r w:rsidRPr="00DE5924">
        <w:rPr>
          <w:rFonts w:ascii="Verdana" w:hAnsi="Verdana"/>
          <w:color w:val="000000"/>
        </w:rPr>
        <w:t>  NOCTI exams assess an individual’s end-of-program knowledge and skills in an online proctored proficiency examination format.  In addition, some programs administer a performance component test to assess application of skills.</w:t>
      </w:r>
      <w:r w:rsidRPr="00DE5924">
        <w:rPr>
          <w:rFonts w:ascii="Verdana" w:hAnsi="Verdana"/>
          <w:color w:val="000000"/>
        </w:rPr>
        <w:br/>
      </w:r>
    </w:p>
    <w:p w:rsidR="00DE5924" w:rsidRPr="00DE5924" w:rsidRDefault="00DE5924" w:rsidP="004533F5">
      <w:pPr>
        <w:pStyle w:val="in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19" w:lineRule="atLeast"/>
        <w:ind w:left="480"/>
        <w:rPr>
          <w:rFonts w:ascii="Verdana" w:hAnsi="Verdana"/>
          <w:color w:val="000000"/>
        </w:rPr>
      </w:pPr>
      <w:r w:rsidRPr="00DE5924">
        <w:rPr>
          <w:rStyle w:val="bold"/>
          <w:rFonts w:ascii="Verdana" w:hAnsi="Verdana"/>
          <w:b/>
          <w:bCs/>
          <w:color w:val="000000"/>
        </w:rPr>
        <w:t>Credit recommendation:</w:t>
      </w:r>
      <w:r w:rsidRPr="00DE5924">
        <w:rPr>
          <w:rStyle w:val="apple-converted-space"/>
          <w:rFonts w:ascii="Verdana" w:hAnsi="Verdana"/>
          <w:color w:val="000000"/>
        </w:rPr>
        <w:t> </w:t>
      </w:r>
      <w:r w:rsidRPr="00DE5924">
        <w:rPr>
          <w:rFonts w:ascii="Verdana" w:hAnsi="Verdana"/>
          <w:color w:val="000000"/>
        </w:rPr>
        <w:t xml:space="preserve">In the lower division baccalaureate/associate degree category, 3 semester hours in Applied Business (3/14).  NOTE: </w:t>
      </w:r>
      <w:proofErr w:type="gramStart"/>
      <w:r w:rsidRPr="00DE5924">
        <w:rPr>
          <w:rFonts w:ascii="Verdana" w:hAnsi="Verdana"/>
          <w:color w:val="000000"/>
        </w:rPr>
        <w:t>An additional 1-2 credits</w:t>
      </w:r>
      <w:proofErr w:type="gramEnd"/>
      <w:r w:rsidRPr="00DE5924">
        <w:rPr>
          <w:rFonts w:ascii="Verdana" w:hAnsi="Verdana"/>
          <w:color w:val="000000"/>
        </w:rPr>
        <w:t xml:space="preserve"> may be awarded based on successful completion of the Performance Component when given in conjunction with the written proficiency examination.</w:t>
      </w:r>
    </w:p>
    <w:p w:rsidR="00DE5924" w:rsidRDefault="00DE5924" w:rsidP="00DE5924">
      <w:pPr>
        <w:spacing w:after="0"/>
      </w:pPr>
    </w:p>
    <w:sectPr w:rsidR="00DE5924" w:rsidSect="00DE5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5924"/>
    <w:rsid w:val="00164313"/>
    <w:rsid w:val="0042218A"/>
    <w:rsid w:val="00422449"/>
    <w:rsid w:val="004533F5"/>
    <w:rsid w:val="00554189"/>
    <w:rsid w:val="00657A55"/>
    <w:rsid w:val="007F1F74"/>
    <w:rsid w:val="009C1CE3"/>
    <w:rsid w:val="00B264F0"/>
    <w:rsid w:val="00DE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9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DE5924"/>
  </w:style>
  <w:style w:type="paragraph" w:customStyle="1" w:styleId="ind2">
    <w:name w:val="ind2"/>
    <w:basedOn w:val="Normal"/>
    <w:rsid w:val="00DE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5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4</DocSecurity>
  <Lines>6</Lines>
  <Paragraphs>1</Paragraphs>
  <ScaleCrop>false</ScaleCrop>
  <Company>New York City Department of Education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 Administration</dc:creator>
  <cp:lastModifiedBy>NYCDOE Administration</cp:lastModifiedBy>
  <cp:revision>2</cp:revision>
  <cp:lastPrinted>2015-05-01T20:12:00Z</cp:lastPrinted>
  <dcterms:created xsi:type="dcterms:W3CDTF">2015-05-01T20:15:00Z</dcterms:created>
  <dcterms:modified xsi:type="dcterms:W3CDTF">2015-05-01T20:15:00Z</dcterms:modified>
</cp:coreProperties>
</file>